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B42584" w:rsidRPr="00B35023" w:rsidRDefault="00B42584" w:rsidP="00B42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Władysław Broniewski „Jesienny wiatr” (tekst w podręczniku)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Jan Brzechwa „Michałek” (tekst w podręczniku)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Wanda Chotomska „Pan Listopad” (tekst w podręczniku)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Anna Czerwińska- Rydel „W poszukiwaniu światła. Opowieść o Marii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Skłodowskiej-Curie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” (fragment w podręczniku)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Agnieszka Frączek „Rany Julek! O tym, jak Julian Tuwim został poetą”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BB6312">
        <w:rPr>
          <w:rFonts w:ascii="Times New Roman" w:hAnsi="Times New Roman" w:cs="Times New Roman"/>
          <w:sz w:val="28"/>
          <w:szCs w:val="28"/>
        </w:rPr>
        <w:t>René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Goscinny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, Jean-Jacques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Sempé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„Mikołajek” (fragment w podręczniku)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René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Goscinny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, Jean-Jacques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Sempé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„Mikołajek ma kłopoty” (fragment w podręczniku)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Ludwik Jerzy Kern „Piotruś i powietrze” (tekst w podręczniku)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Maria Konopnicka „Jak to z lnem było?”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Barbara Kosmowska „Dziewczynka z parku”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Astrid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„Dzieci z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Bullerbyn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” (fragmenty)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Janina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Porazińska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„O dwunastu miesiącach”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12">
        <w:rPr>
          <w:rFonts w:ascii="Times New Roman" w:hAnsi="Times New Roman" w:cs="Times New Roman"/>
          <w:sz w:val="28"/>
          <w:szCs w:val="28"/>
        </w:rPr>
        <w:t xml:space="preserve">Janina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Porazińska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„Szewczyk Dratewka”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Marcin Pałasz „Sposób na Elfa”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Barbara Tylicka „</w:t>
      </w:r>
      <w:r w:rsidRPr="00BB6312">
        <w:rPr>
          <w:rFonts w:ascii="Times New Roman" w:hAnsi="Times New Roman" w:cs="Times New Roman"/>
          <w:sz w:val="28"/>
          <w:szCs w:val="28"/>
        </w:rPr>
        <w:t xml:space="preserve"> O krakowskich psach i kleparskich kotach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B6312">
        <w:rPr>
          <w:rFonts w:ascii="Times New Roman" w:hAnsi="Times New Roman" w:cs="Times New Roman"/>
          <w:sz w:val="28"/>
          <w:szCs w:val="28"/>
        </w:rPr>
        <w:t xml:space="preserve">. Polskie miasta w baśniach i legendach; </w:t>
      </w:r>
      <w:r>
        <w:rPr>
          <w:rFonts w:ascii="Times New Roman" w:hAnsi="Times New Roman" w:cs="Times New Roman"/>
          <w:sz w:val="28"/>
          <w:szCs w:val="28"/>
        </w:rPr>
        <w:t>„Wiano św. Kingi”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 w:rsidRPr="00930403">
        <w:rPr>
          <w:rFonts w:ascii="Times New Roman" w:hAnsi="Times New Roman" w:cs="Times New Roman"/>
          <w:sz w:val="28"/>
          <w:szCs w:val="28"/>
        </w:rPr>
        <w:t xml:space="preserve"> </w:t>
      </w:r>
      <w:r w:rsidRPr="00BB6312">
        <w:rPr>
          <w:rFonts w:ascii="Times New Roman" w:hAnsi="Times New Roman" w:cs="Times New Roman"/>
          <w:sz w:val="28"/>
          <w:szCs w:val="28"/>
          <w:lang w:val="en-GB"/>
        </w:rPr>
        <w:t>Hans Christian Andersen „</w:t>
      </w:r>
      <w:proofErr w:type="spellStart"/>
      <w:r w:rsidRPr="00BB6312">
        <w:rPr>
          <w:rFonts w:ascii="Times New Roman" w:hAnsi="Times New Roman" w:cs="Times New Roman"/>
          <w:sz w:val="28"/>
          <w:szCs w:val="28"/>
          <w:lang w:val="en-GB"/>
        </w:rPr>
        <w:t>Brzydkie</w:t>
      </w:r>
      <w:proofErr w:type="spellEnd"/>
      <w:r w:rsidRPr="00BB63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6312">
        <w:rPr>
          <w:rFonts w:ascii="Times New Roman" w:hAnsi="Times New Roman" w:cs="Times New Roman"/>
          <w:sz w:val="28"/>
          <w:szCs w:val="28"/>
          <w:lang w:val="en-GB"/>
        </w:rPr>
        <w:t>kaczątko</w:t>
      </w:r>
      <w:proofErr w:type="spellEnd"/>
      <w:r w:rsidRPr="00BB6312">
        <w:rPr>
          <w:rFonts w:ascii="Times New Roman" w:hAnsi="Times New Roman" w:cs="Times New Roman"/>
          <w:sz w:val="28"/>
          <w:szCs w:val="28"/>
          <w:lang w:val="en-GB"/>
        </w:rPr>
        <w:t xml:space="preserve">”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48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B6312">
        <w:rPr>
          <w:rFonts w:ascii="Times New Roman" w:hAnsi="Times New Roman" w:cs="Times New Roman"/>
          <w:sz w:val="28"/>
          <w:szCs w:val="28"/>
        </w:rPr>
        <w:t xml:space="preserve">Jan Brzechwa „Żuraw i czapla” (tekst w podręczniku) </w:t>
      </w:r>
    </w:p>
    <w:p w:rsidR="00B42584" w:rsidRPr="00BB6312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12">
        <w:rPr>
          <w:rFonts w:ascii="Times New Roman" w:hAnsi="Times New Roman" w:cs="Times New Roman"/>
          <w:sz w:val="28"/>
          <w:szCs w:val="28"/>
        </w:rPr>
        <w:t>Alina i Czesław Centkiewiczowie „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Anaruk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>, chłopiec z Grenlandii”</w:t>
      </w:r>
    </w:p>
    <w:p w:rsidR="00B42584" w:rsidRPr="00B35023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12">
        <w:rPr>
          <w:rFonts w:ascii="Times New Roman" w:hAnsi="Times New Roman" w:cs="Times New Roman"/>
          <w:sz w:val="28"/>
          <w:szCs w:val="28"/>
        </w:rPr>
        <w:t xml:space="preserve">Aleksander Fredro „Paweł i Gaweł” (tekst w podręczniku) </w:t>
      </w:r>
    </w:p>
    <w:p w:rsidR="00B42584" w:rsidRPr="00B35023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Krüger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„Karolcia”</w:t>
      </w:r>
    </w:p>
    <w:p w:rsidR="00B42584" w:rsidRPr="00B35023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Astrid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„Dzieci z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Bullerbyn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” (fragmenty) </w:t>
      </w:r>
    </w:p>
    <w:p w:rsidR="00B42584" w:rsidRPr="00B35023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Beata Ostrowicka „Jest taka historia. Opowieść o Januszu Korczaku” (fragment w podręczniku) </w:t>
      </w:r>
    </w:p>
    <w:p w:rsidR="00B42584" w:rsidRPr="00B35023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Roman Pisarski „O psie, który jeździł koleją” </w:t>
      </w:r>
    </w:p>
    <w:p w:rsidR="00B42584" w:rsidRPr="00930403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t xml:space="preserve"> </w:t>
      </w:r>
      <w:r w:rsidRPr="00BB6312">
        <w:rPr>
          <w:rFonts w:ascii="Times New Roman" w:hAnsi="Times New Roman" w:cs="Times New Roman"/>
          <w:sz w:val="28"/>
          <w:szCs w:val="28"/>
        </w:rPr>
        <w:t xml:space="preserve">Maria Terlikowska „Drzewo do samego nieba” </w:t>
      </w:r>
    </w:p>
    <w:p w:rsidR="00B42584" w:rsidRPr="00B35023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t xml:space="preserve"> </w:t>
      </w:r>
      <w:r w:rsidRPr="00BB6312">
        <w:rPr>
          <w:rFonts w:ascii="Times New Roman" w:hAnsi="Times New Roman" w:cs="Times New Roman"/>
          <w:sz w:val="28"/>
          <w:szCs w:val="28"/>
        </w:rPr>
        <w:t>Maciej Wojtyszko „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Bromba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i inni” (fragment w podręczniku) </w:t>
      </w:r>
    </w:p>
    <w:p w:rsidR="00B42584" w:rsidRPr="002A111B" w:rsidRDefault="00B42584" w:rsidP="00B42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Joanna Papuzińska „</w:t>
      </w:r>
      <w:r w:rsidRPr="00BB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Asiunia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B42584" w:rsidRPr="00BB6312" w:rsidRDefault="00B42584" w:rsidP="00B42584">
      <w:pPr>
        <w:pStyle w:val="Akapitzlist"/>
        <w:spacing w:after="0" w:line="240" w:lineRule="auto"/>
        <w:ind w:left="85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F22C8" w:rsidRDefault="00B42584">
      <w:bookmarkStart w:id="0" w:name="_GoBack"/>
      <w:bookmarkEnd w:id="0"/>
    </w:p>
    <w:sectPr w:rsidR="008F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4E7"/>
    <w:multiLevelType w:val="hybridMultilevel"/>
    <w:tmpl w:val="C6401BB2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4"/>
    <w:rsid w:val="008901FB"/>
    <w:rsid w:val="00972C5D"/>
    <w:rsid w:val="00B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A126-F37D-434F-95CD-4808F3A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2021-02-16T10:30:00Z</dcterms:created>
  <dcterms:modified xsi:type="dcterms:W3CDTF">2021-02-16T10:30:00Z</dcterms:modified>
</cp:coreProperties>
</file>